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3EB2" w14:textId="77777777" w:rsidR="00B56FBA" w:rsidRPr="00B56FBA" w:rsidRDefault="00B56FBA" w:rsidP="00B56FBA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val="uk-UA" w:eastAsia="en-US"/>
        </w:rPr>
      </w:pPr>
      <w:r w:rsidRPr="00B56FBA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val="uk-UA" w:eastAsia="en-US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5B00FF4" w14:textId="77777777" w:rsidR="00B56FBA" w:rsidRPr="00B56FBA" w:rsidRDefault="00B56FBA" w:rsidP="00B56FBA">
      <w:pPr>
        <w:spacing w:after="0" w:line="256" w:lineRule="auto"/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14:paraId="6E60BC95" w14:textId="77777777" w:rsidR="00B56FBA" w:rsidRPr="00B56FBA" w:rsidRDefault="00B56FBA" w:rsidP="00B56FB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lang w:val="uk-UA" w:eastAsia="en-US"/>
        </w:rPr>
      </w:pPr>
      <w:r w:rsidRPr="00B56FB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Назва предмета закупівлі: </w:t>
      </w:r>
      <w:r w:rsidRPr="00B56FBA">
        <w:rPr>
          <w:rFonts w:ascii="Times New Roman" w:eastAsiaTheme="minorHAnsi" w:hAnsi="Times New Roman" w:cs="Times New Roman"/>
          <w:b/>
          <w:iCs/>
          <w:lang w:val="uk-UA" w:eastAsia="en-US"/>
        </w:rPr>
        <w:t>Природний газ, код 09120000-6 Газове паливо  за ДК 021:2015 «Єдиний закупівельний словник»</w:t>
      </w:r>
    </w:p>
    <w:p w14:paraId="102FA222" w14:textId="77777777" w:rsidR="00B56FBA" w:rsidRPr="00B56FBA" w:rsidRDefault="00B56FBA" w:rsidP="00B56FB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lang w:val="uk-UA" w:eastAsia="en-US"/>
        </w:rPr>
      </w:pPr>
    </w:p>
    <w:p w14:paraId="7E2CF752" w14:textId="62EC75C0" w:rsidR="00C93C2A" w:rsidRPr="00C93C2A" w:rsidRDefault="00B56FBA" w:rsidP="00C93C2A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proofErr w:type="spellStart"/>
      <w:r w:rsidRPr="00B56FBA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Ідентифікаторзакупівлі</w:t>
      </w:r>
      <w:proofErr w:type="spellEnd"/>
      <w:r w:rsidRPr="00B56FBA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:</w:t>
      </w:r>
      <w:r w:rsidR="00C93C2A" w:rsidRPr="00C93C2A">
        <w:rPr>
          <w:rFonts w:ascii="Arial" w:hAnsi="Arial" w:cs="Arial"/>
          <w:color w:val="6D6D6D"/>
          <w:sz w:val="21"/>
          <w:szCs w:val="21"/>
        </w:rPr>
        <w:t xml:space="preserve"> </w:t>
      </w:r>
      <w:hyperlink r:id="rId4" w:tgtFrame="_blank" w:tooltip="Оголошення на порталі Уповноваженого органу" w:history="1">
        <w:r w:rsidR="00C93C2A" w:rsidRPr="00C93C2A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val="uk-UA" w:eastAsia="uk-UA"/>
          </w:rPr>
          <w:br/>
          <w:t>UA-2024-10-01-003361-a</w:t>
        </w:r>
      </w:hyperlink>
    </w:p>
    <w:p w14:paraId="539FFDDC" w14:textId="61FC3B9C" w:rsidR="00B56FBA" w:rsidRPr="00B56FBA" w:rsidRDefault="00B56FBA" w:rsidP="00C93C2A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</w:rPr>
      </w:pPr>
      <w:r w:rsidRPr="00B56FBA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</w:t>
      </w:r>
    </w:p>
    <w:p w14:paraId="3BDAB405" w14:textId="77777777" w:rsidR="00B56FBA" w:rsidRPr="00B56FBA" w:rsidRDefault="00B56FBA" w:rsidP="00B56FBA">
      <w:pPr>
        <w:spacing w:after="16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B56FB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Обґрунтування технічних та якісних характеристик предмета закупівлі</w:t>
      </w:r>
      <w:r w:rsidRPr="00B56FB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: </w:t>
      </w:r>
    </w:p>
    <w:p w14:paraId="5038E826" w14:textId="77777777" w:rsidR="00B56FBA" w:rsidRPr="00B56FBA" w:rsidRDefault="00085FEA" w:rsidP="00B56FBA">
      <w:pPr>
        <w:spacing w:after="0" w:line="256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085FE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</w:t>
      </w:r>
      <w:r w:rsidR="00B56FBA" w:rsidRPr="00B56FB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послуг.</w:t>
      </w:r>
    </w:p>
    <w:p w14:paraId="322EECD2" w14:textId="77777777" w:rsidR="00B56FBA" w:rsidRPr="00B56FBA" w:rsidRDefault="00B56FBA" w:rsidP="00B56FBA">
      <w:pPr>
        <w:spacing w:after="0" w:line="256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B56FB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Технічні та якісні характеристики послуг з розподілу природного газу визначаються відповідно до Закону України «Про ринок природного газу», Кодексу газорозподільних систем, затвердженого Постановою НКРЕКП 30.09.2015  № 2494 та інших нормативно-правових актів. </w:t>
      </w:r>
    </w:p>
    <w:p w14:paraId="4D400729" w14:textId="0386CFD9" w:rsidR="00B56FBA" w:rsidRDefault="00B56FBA" w:rsidP="00B56FBA">
      <w:pPr>
        <w:spacing w:after="0" w:line="256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B56FB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Оператор газорозподільної системи</w:t>
      </w:r>
      <w:r w:rsidR="00823BE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B56FB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(Оператор ГРМ) повинен забезпечити дотримання мінімальних стандартів та вимог до якості обслуговування споживачів, що регулюють відносини, пов'язані з розподілом природного </w:t>
      </w:r>
      <w:proofErr w:type="spellStart"/>
      <w:r w:rsidRPr="00B56FB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газу,які</w:t>
      </w:r>
      <w:proofErr w:type="spellEnd"/>
      <w:r w:rsidRPr="00B56FB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передбачені Постановою НКРЕКП від 21.09.2017 № 1156.</w:t>
      </w:r>
    </w:p>
    <w:p w14:paraId="2C5F85B0" w14:textId="77777777" w:rsidR="00B56FBA" w:rsidRPr="00B56FBA" w:rsidRDefault="00B56FBA" w:rsidP="00B56FBA">
      <w:pPr>
        <w:spacing w:after="0" w:line="256" w:lineRule="auto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14:paraId="679889F3" w14:textId="77777777" w:rsidR="00B56FBA" w:rsidRPr="00B56FBA" w:rsidRDefault="00B56FBA" w:rsidP="00B56FBA">
      <w:pPr>
        <w:spacing w:after="0" w:line="25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B56FB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Обґрунтування розміру бюджетного призначення, очікуваної вартості предмета закупівлі:</w:t>
      </w:r>
    </w:p>
    <w:p w14:paraId="37D4C766" w14:textId="764D44EA" w:rsidR="00B8692D" w:rsidRDefault="00B8692D" w:rsidP="00B8692D">
      <w:pPr>
        <w:pStyle w:val="a3"/>
        <w:ind w:firstLine="450"/>
        <w:jc w:val="both"/>
        <w:rPr>
          <w:sz w:val="24"/>
          <w:szCs w:val="24"/>
          <w:lang w:val="uk-UA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П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останов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ою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</w:t>
      </w:r>
      <w:r>
        <w:rPr>
          <w:sz w:val="24"/>
          <w:szCs w:val="24"/>
          <w:lang w:val="uk-UA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від 22.08.2023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896 « Про внесення змін до постанови Кабінету Міністрів України від 19 липня</w:t>
      </w:r>
      <w:r>
        <w:rPr>
          <w:sz w:val="24"/>
          <w:szCs w:val="24"/>
          <w:lang w:val="uk-UA"/>
        </w:rPr>
        <w:t xml:space="preserve"> 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2022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812»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прийнято зміни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якими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подовжено дію постанови від 19.07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.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2022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812 «Про</w:t>
      </w:r>
      <w:r>
        <w:rPr>
          <w:sz w:val="24"/>
          <w:szCs w:val="24"/>
          <w:lang w:val="uk-UA"/>
        </w:rPr>
        <w:t xml:space="preserve"> 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затвердження Положення про покладення спеціальних обов’язків на суб’єктів ринку</w:t>
      </w:r>
      <w:r>
        <w:rPr>
          <w:sz w:val="24"/>
          <w:szCs w:val="24"/>
          <w:lang w:val="uk-UA"/>
        </w:rPr>
        <w:t xml:space="preserve"> 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природного газу для забезпечення загальносуспільних інтересів у процесі</w:t>
      </w:r>
      <w:r>
        <w:rPr>
          <w:sz w:val="24"/>
          <w:szCs w:val="24"/>
          <w:lang w:val="uk-UA"/>
        </w:rPr>
        <w:t xml:space="preserve"> 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функціонування ринку природного газу щодо особливостей постачання природного</w:t>
      </w:r>
      <w:r>
        <w:rPr>
          <w:sz w:val="24"/>
          <w:szCs w:val="24"/>
          <w:lang w:val="uk-UA"/>
        </w:rPr>
        <w:t xml:space="preserve"> 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газу виробникам теплової енергії та бюджетним установам» (Із змінами і</w:t>
      </w:r>
      <w:r>
        <w:rPr>
          <w:sz w:val="24"/>
          <w:szCs w:val="24"/>
          <w:lang w:val="uk-UA"/>
        </w:rPr>
        <w:t xml:space="preserve"> 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доповненнями) (надалі- Положення) до </w:t>
      </w:r>
      <w:r w:rsidR="0018136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30 квітня 2025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18136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включно</w:t>
      </w:r>
      <w:r w:rsidRPr="00B8692D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14:paraId="143B7987" w14:textId="3F86CE72" w:rsidR="00B6385A" w:rsidRPr="00C93C2A" w:rsidRDefault="00B8692D" w:rsidP="00B8692D">
      <w:pPr>
        <w:pStyle w:val="a3"/>
        <w:ind w:firstLine="45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 xml:space="preserve">Пунктом 6 </w:t>
      </w:r>
      <w:proofErr w:type="spellStart"/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>що</w:t>
      </w:r>
      <w:proofErr w:type="spellEnd"/>
      <w:r w:rsidRPr="00C93C2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ТОВ “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Газопостачальна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компанія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“Нафтогаз Трейдинг”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постачає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 1 вересня 2022 р. до 30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квітня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р. (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включно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природний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газ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бюджетним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установам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умовах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договору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постачання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укладеного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товариством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період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31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грудня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2022 р., 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також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 1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січня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р. до 30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квітня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р. (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включно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з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ресурсів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природного газу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українського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походження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релігійним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організаціям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умовах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договору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постачання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укладеного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товариством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строк до 31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грудня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р., за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ціною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що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становить 16390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гривень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урахуванням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податку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додану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вартість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1000 куб.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метрів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газу (без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урахування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тарифу на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послуги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транспортування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природного газу для точки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виходу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коефіцієнта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який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застосовується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разі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замовлення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потужності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добу</w:t>
      </w:r>
      <w:proofErr w:type="spellEnd"/>
      <w:r w:rsidR="00B6385A" w:rsidRPr="00C9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наперед).</w:t>
      </w:r>
    </w:p>
    <w:p w14:paraId="275B972D" w14:textId="77777777" w:rsidR="00CA5EB0" w:rsidRDefault="00CA5EB0" w:rsidP="00CA5EB0">
      <w:pPr>
        <w:pStyle w:val="a3"/>
        <w:ind w:firstLine="45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Всього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ціна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газу за 1000 куб. м з ПДВ, з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тарифу на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та</w:t>
      </w:r>
      <w:r>
        <w:rPr>
          <w:sz w:val="24"/>
          <w:szCs w:val="24"/>
          <w:lang w:val="uk-UA"/>
        </w:rPr>
        <w:t xml:space="preserve">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коефіцієнту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замовленні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потужності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добу</w:t>
      </w:r>
      <w:proofErr w:type="spellEnd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 наперед, становить</w:t>
      </w:r>
      <w:r>
        <w:rPr>
          <w:sz w:val="24"/>
          <w:szCs w:val="24"/>
          <w:lang w:val="uk-UA"/>
        </w:rPr>
        <w:t xml:space="preserve"> </w:t>
      </w:r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 xml:space="preserve">16 553,89 </w:t>
      </w:r>
      <w:proofErr w:type="spellStart"/>
      <w:r w:rsidRPr="00B8692D">
        <w:rPr>
          <w:rStyle w:val="markedcontent"/>
          <w:rFonts w:ascii="Times New Roman" w:hAnsi="Times New Roman" w:cs="Times New Roman"/>
          <w:sz w:val="24"/>
          <w:szCs w:val="24"/>
        </w:rPr>
        <w:t>грн</w:t>
      </w:r>
      <w:proofErr w:type="spellEnd"/>
    </w:p>
    <w:p w14:paraId="7FC3574F" w14:textId="0975E1C9" w:rsidR="00CA5EB0" w:rsidRPr="00F347AE" w:rsidRDefault="00CA5EB0" w:rsidP="00CA5EB0">
      <w:pPr>
        <w:pStyle w:val="a3"/>
        <w:ind w:firstLine="450"/>
        <w:jc w:val="both"/>
        <w:rPr>
          <w:rFonts w:eastAsiaTheme="minorHAnsi"/>
          <w:sz w:val="24"/>
          <w:szCs w:val="24"/>
          <w:lang w:val="uk-UA" w:eastAsia="en-US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Для забезпечення потреб місцевих загальних судів Хмельницької області природним газом на період з жовтня.2024 по 30 квітня 2024, з урахуванням попереднього опалювального сезону, існує потреба у придбанні 127 тис.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м.куб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. газу.</w:t>
      </w:r>
    </w:p>
    <w:p w14:paraId="0B638FB7" w14:textId="77777777" w:rsidR="00B8692D" w:rsidRPr="00B56FBA" w:rsidRDefault="00B8692D" w:rsidP="00E9072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color w:val="1D1D1B"/>
          <w:sz w:val="24"/>
          <w:lang w:val="uk-UA" w:eastAsia="en-US"/>
        </w:rPr>
      </w:pPr>
    </w:p>
    <w:p w14:paraId="4CAFE392" w14:textId="711469F6" w:rsidR="00FA2982" w:rsidRPr="00B56FBA" w:rsidRDefault="00B56FBA" w:rsidP="00CA5EB0">
      <w:pPr>
        <w:shd w:val="clear" w:color="auto" w:fill="FFFFFF"/>
        <w:spacing w:after="0" w:line="240" w:lineRule="auto"/>
        <w:ind w:firstLine="450"/>
        <w:jc w:val="both"/>
        <w:rPr>
          <w:lang w:val="uk-UA"/>
        </w:rPr>
      </w:pPr>
      <w:r w:rsidRPr="00B56F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Розмір очікуваної варт</w:t>
      </w:r>
      <w:r w:rsidR="003F5B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B56F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</w:t>
      </w:r>
      <w:r w:rsidR="003F5B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Pr="00B56F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</w:t>
      </w:r>
      <w:bookmarkStart w:id="0" w:name="_GoBack"/>
      <w:bookmarkEnd w:id="0"/>
      <w:r w:rsidRPr="00B56F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дмета </w:t>
      </w:r>
      <w:r w:rsidRPr="000604F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закупівлі: </w:t>
      </w:r>
      <w:r w:rsidR="003F5B55" w:rsidRPr="00C93C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2 </w:t>
      </w:r>
      <w:r w:rsidR="00CA5EB0" w:rsidRPr="00C93C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102</w:t>
      </w:r>
      <w:r w:rsidR="00286D64" w:rsidRPr="00C93C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 </w:t>
      </w:r>
      <w:r w:rsidR="00CA5EB0" w:rsidRPr="00C93C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344</w:t>
      </w:r>
      <w:r w:rsidR="00286D64" w:rsidRPr="00C93C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,</w:t>
      </w:r>
      <w:r w:rsidR="000462C1" w:rsidRPr="00C93C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CA5EB0" w:rsidRPr="00C93C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3</w:t>
      </w:r>
      <w:r w:rsidR="00FE008D" w:rsidRPr="00C93C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C93C2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грн. з ПДВ</w:t>
      </w:r>
      <w:r w:rsidRPr="00C93C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sectPr w:rsidR="00FA2982" w:rsidRPr="00B56FBA" w:rsidSect="00FA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FBA"/>
    <w:rsid w:val="000462C1"/>
    <w:rsid w:val="000604F2"/>
    <w:rsid w:val="00085FEA"/>
    <w:rsid w:val="0018136A"/>
    <w:rsid w:val="00286D64"/>
    <w:rsid w:val="003E7565"/>
    <w:rsid w:val="003F5B55"/>
    <w:rsid w:val="004D0117"/>
    <w:rsid w:val="00823BEF"/>
    <w:rsid w:val="009C4AD0"/>
    <w:rsid w:val="00B56FBA"/>
    <w:rsid w:val="00B6385A"/>
    <w:rsid w:val="00B8692D"/>
    <w:rsid w:val="00BC5E69"/>
    <w:rsid w:val="00C93C2A"/>
    <w:rsid w:val="00CA5EB0"/>
    <w:rsid w:val="00E9072F"/>
    <w:rsid w:val="00FA2982"/>
    <w:rsid w:val="00F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CD8"/>
  <w15:docId w15:val="{8523D7F9-B587-4D87-ACB4-6ED82DB7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8692D"/>
  </w:style>
  <w:style w:type="paragraph" w:styleId="a3">
    <w:name w:val="No Spacing"/>
    <w:uiPriority w:val="1"/>
    <w:qFormat/>
    <w:rsid w:val="00B8692D"/>
    <w:pPr>
      <w:spacing w:after="0" w:line="240" w:lineRule="auto"/>
    </w:pPr>
  </w:style>
  <w:style w:type="character" w:customStyle="1" w:styleId="js-apiid">
    <w:name w:val="js-apiid"/>
    <w:basedOn w:val="a0"/>
    <w:rsid w:val="00C9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10-01-00336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Тетяна Юрчук</cp:lastModifiedBy>
  <cp:revision>15</cp:revision>
  <dcterms:created xsi:type="dcterms:W3CDTF">2022-10-19T07:10:00Z</dcterms:created>
  <dcterms:modified xsi:type="dcterms:W3CDTF">2024-10-07T11:45:00Z</dcterms:modified>
</cp:coreProperties>
</file>