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603A88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0144163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983559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10.</w:t>
      </w:r>
      <w:r w:rsidR="00AF7203">
        <w:rPr>
          <w:szCs w:val="28"/>
        </w:rPr>
        <w:t>10</w:t>
      </w:r>
      <w:r w:rsidR="006716C2" w:rsidRPr="005E2852">
        <w:rPr>
          <w:szCs w:val="28"/>
          <w:lang w:val="ru-RU"/>
        </w:rPr>
        <w:t>.</w:t>
      </w:r>
      <w:r w:rsidR="006716C2">
        <w:rPr>
          <w:szCs w:val="28"/>
          <w:lang w:val="ru-RU"/>
        </w:rPr>
        <w:t>2024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301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6716C2" w:rsidRDefault="006716C2" w:rsidP="006716C2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AF7203" w:rsidRPr="00AF7203">
        <w:rPr>
          <w:rFonts w:eastAsiaTheme="minorHAnsi"/>
          <w:color w:val="000000" w:themeColor="text1"/>
          <w:sz w:val="28"/>
          <w:szCs w:val="28"/>
          <w:lang w:eastAsia="en-US" w:bidi="en-US"/>
        </w:rPr>
        <w:t>23</w:t>
      </w:r>
      <w:r w:rsidRPr="007B1269">
        <w:rPr>
          <w:rFonts w:eastAsiaTheme="minorHAnsi"/>
          <w:color w:val="000000" w:themeColor="text1"/>
          <w:sz w:val="28"/>
          <w:szCs w:val="28"/>
          <w:lang w:val="en-US" w:eastAsia="en-US" w:bidi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жовтня</w:t>
      </w:r>
      <w:r w:rsidRPr="00AC348E">
        <w:rPr>
          <w:sz w:val="28"/>
          <w:szCs w:val="28"/>
        </w:rPr>
        <w:t xml:space="preserve"> </w:t>
      </w:r>
      <w:r w:rsidRPr="00AC348E">
        <w:rPr>
          <w:rFonts w:eastAsiaTheme="minorHAnsi"/>
          <w:sz w:val="28"/>
          <w:szCs w:val="28"/>
          <w:lang w:eastAsia="en-US" w:bidi="en-US"/>
        </w:rPr>
        <w:t>2024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3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Pr="00B94F8B">
        <w:rPr>
          <w:rFonts w:eastAsiaTheme="minorHAnsi"/>
          <w:i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Pr="00B94F8B">
        <w:rPr>
          <w:rFonts w:eastAsiaTheme="minorHAnsi"/>
          <w:i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Pr="00B94F8B">
        <w:rPr>
          <w:rFonts w:eastAsiaTheme="minorHAnsi"/>
          <w:i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посада;</w:t>
      </w:r>
    </w:p>
    <w:p w:rsidR="00E4382C" w:rsidRPr="00B94F8B" w:rsidRDefault="006716C2" w:rsidP="00AF7203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Pr="00B94F8B">
        <w:rPr>
          <w:rFonts w:eastAsiaTheme="minorHAnsi"/>
          <w:i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(заступника командира відділення) 3 відділення                   (м. Нетішин) 5 взводу охорони (м. Шепетівка) 1 підрозділу охорони                                 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Деражня) 8 взводу охорони                   (смт Летичів) 2 підрозділу охорони (м. Кам’янець-Подільський) </w:t>
      </w:r>
      <w:r w:rsidRPr="00B94F8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B94F8B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6716C2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проведення конкурсу </w:t>
      </w:r>
      <w:r>
        <w:rPr>
          <w:rFonts w:eastAsiaTheme="minorHAnsi"/>
          <w:sz w:val="28"/>
          <w:szCs w:val="28"/>
          <w:lang w:eastAsia="en-US" w:bidi="en-US"/>
        </w:rPr>
        <w:t>на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>
        <w:rPr>
          <w:rFonts w:eastAsiaTheme="minorHAnsi"/>
          <w:sz w:val="28"/>
          <w:szCs w:val="28"/>
          <w:lang w:eastAsia="en-US" w:bidi="en-US"/>
        </w:rPr>
        <w:t>и, з</w:t>
      </w:r>
      <w:r w:rsidRPr="00E6021B">
        <w:rPr>
          <w:rFonts w:eastAsiaTheme="minorHAnsi"/>
          <w:sz w:val="28"/>
          <w:szCs w:val="28"/>
          <w:lang w:eastAsia="en-US" w:bidi="en-US"/>
        </w:rPr>
        <w:t>азначен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>
        <w:rPr>
          <w:rFonts w:eastAsiaTheme="minorHAnsi"/>
          <w:sz w:val="28"/>
          <w:szCs w:val="28"/>
          <w:lang w:eastAsia="en-US" w:bidi="en-US"/>
        </w:rPr>
        <w:t xml:space="preserve">, що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(Фурман К.О.)</w:t>
      </w:r>
      <w:r>
        <w:rPr>
          <w:rFonts w:eastAsiaTheme="minorHAnsi"/>
          <w:sz w:val="28"/>
          <w:szCs w:val="28"/>
          <w:lang w:eastAsia="en-US" w:bidi="en-US"/>
        </w:rPr>
        <w:t>)</w:t>
      </w:r>
      <w:r w:rsidRPr="00252DBE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(Король Л.М.)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B94F8B" w:rsidRP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Ожеледа</w:t>
      </w:r>
      <w:proofErr w:type="spellEnd"/>
      <w:r>
        <w:rPr>
          <w:i/>
          <w:sz w:val="28"/>
          <w:szCs w:val="28"/>
        </w:rPr>
        <w:t xml:space="preserve"> Д.О.)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</w:t>
      </w:r>
      <w:r w:rsidR="00983559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88" w:rsidRDefault="00603A88">
      <w:r>
        <w:separator/>
      </w:r>
    </w:p>
  </w:endnote>
  <w:endnote w:type="continuationSeparator" w:id="0">
    <w:p w:rsidR="00603A88" w:rsidRDefault="006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88" w:rsidRDefault="00603A88">
      <w:r>
        <w:separator/>
      </w:r>
    </w:p>
  </w:footnote>
  <w:footnote w:type="continuationSeparator" w:id="0">
    <w:p w:rsidR="00603A88" w:rsidRDefault="0060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70561"/>
    <w:rsid w:val="00150D73"/>
    <w:rsid w:val="001D098F"/>
    <w:rsid w:val="0023293C"/>
    <w:rsid w:val="00256205"/>
    <w:rsid w:val="003F5E7B"/>
    <w:rsid w:val="00406747"/>
    <w:rsid w:val="005B6955"/>
    <w:rsid w:val="00603A88"/>
    <w:rsid w:val="006716C2"/>
    <w:rsid w:val="00975CE6"/>
    <w:rsid w:val="00983559"/>
    <w:rsid w:val="00AF7203"/>
    <w:rsid w:val="00B94F8B"/>
    <w:rsid w:val="00D54102"/>
    <w:rsid w:val="00D72251"/>
    <w:rsid w:val="00E14DEA"/>
    <w:rsid w:val="00E4382C"/>
    <w:rsid w:val="00F93EB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8B8A5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3848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5</cp:revision>
  <cp:lastPrinted>2024-09-18T05:28:00Z</cp:lastPrinted>
  <dcterms:created xsi:type="dcterms:W3CDTF">2024-10-10T08:57:00Z</dcterms:created>
  <dcterms:modified xsi:type="dcterms:W3CDTF">2024-10-11T06:30:00Z</dcterms:modified>
</cp:coreProperties>
</file>